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953" w:rsidRPr="00411120" w:rsidRDefault="008C7953" w:rsidP="008C795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11120">
        <w:rPr>
          <w:rFonts w:ascii="Corbel" w:hAnsi="Corbel"/>
          <w:b/>
          <w:smallCaps/>
          <w:sz w:val="24"/>
          <w:szCs w:val="24"/>
        </w:rPr>
        <w:t>SYLABUS</w:t>
      </w:r>
    </w:p>
    <w:p w:rsidR="008C7953" w:rsidRPr="00411120" w:rsidRDefault="008C7953" w:rsidP="008C79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1120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354D3">
        <w:rPr>
          <w:rFonts w:ascii="Corbel" w:hAnsi="Corbel"/>
          <w:b/>
          <w:smallCaps/>
          <w:sz w:val="24"/>
          <w:szCs w:val="24"/>
        </w:rPr>
        <w:t>1</w:t>
      </w:r>
      <w:r w:rsidRPr="00411120">
        <w:rPr>
          <w:rFonts w:ascii="Corbel" w:hAnsi="Corbel"/>
          <w:b/>
          <w:smallCaps/>
          <w:sz w:val="24"/>
          <w:szCs w:val="24"/>
        </w:rPr>
        <w:t>-202</w:t>
      </w:r>
      <w:r w:rsidR="00F354D3">
        <w:rPr>
          <w:rFonts w:ascii="Corbel" w:hAnsi="Corbel"/>
          <w:b/>
          <w:smallCaps/>
          <w:sz w:val="24"/>
          <w:szCs w:val="24"/>
        </w:rPr>
        <w:t>6</w:t>
      </w:r>
      <w:r w:rsidRPr="00411120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8C7953" w:rsidRPr="00411120" w:rsidRDefault="008C7953" w:rsidP="008C795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Rok akademicki   </w:t>
      </w:r>
      <w:r w:rsidRPr="00411120">
        <w:rPr>
          <w:rFonts w:ascii="Corbel" w:hAnsi="Corbel"/>
          <w:b/>
          <w:sz w:val="24"/>
          <w:szCs w:val="24"/>
        </w:rPr>
        <w:t>202</w:t>
      </w:r>
      <w:r w:rsidR="00F354D3">
        <w:rPr>
          <w:rFonts w:ascii="Corbel" w:hAnsi="Corbel"/>
          <w:b/>
          <w:sz w:val="24"/>
          <w:szCs w:val="24"/>
        </w:rPr>
        <w:t>2</w:t>
      </w:r>
      <w:r w:rsidRPr="00411120">
        <w:rPr>
          <w:rFonts w:ascii="Corbel" w:hAnsi="Corbel"/>
          <w:b/>
          <w:sz w:val="24"/>
          <w:szCs w:val="24"/>
        </w:rPr>
        <w:t>/202</w:t>
      </w:r>
      <w:r w:rsidR="00F354D3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C7953" w:rsidRPr="00411120" w:rsidRDefault="008C7953" w:rsidP="008C7953">
      <w:pPr>
        <w:spacing w:after="0" w:line="240" w:lineRule="auto"/>
        <w:rPr>
          <w:rFonts w:ascii="Corbel" w:hAnsi="Corbel"/>
          <w:sz w:val="24"/>
          <w:szCs w:val="24"/>
        </w:rPr>
      </w:pPr>
    </w:p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E63AFF">
            <w:pPr>
              <w:pStyle w:val="Odpowiedzi"/>
              <w:spacing w:before="100" w:beforeAutospacing="1" w:after="100" w:afterAutospacing="1" w:line="276" w:lineRule="auto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color w:val="auto"/>
                <w:sz w:val="24"/>
                <w:szCs w:val="24"/>
              </w:rPr>
              <w:t>medyczne aspekty niepełnosprawności intelektualnej i sprzężonej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B056A2" w:rsidP="00B056A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E.I. Edukacja i rehabilitacja osób z niepełnosprawnością intelektualną, Moduł E.1. Przygotowanie merytoryczne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720EDC" w:rsidRPr="00411120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720ED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l</w:t>
            </w:r>
            <w:r w:rsidR="00720EDC" w:rsidRPr="0041112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ek</w:t>
            </w:r>
            <w:proofErr w:type="spellEnd"/>
            <w:r w:rsidR="00720EDC" w:rsidRPr="0041112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. med. Agnieszka Holly</w:t>
            </w:r>
          </w:p>
        </w:tc>
      </w:tr>
    </w:tbl>
    <w:p w:rsidR="008C7953" w:rsidRPr="00411120" w:rsidRDefault="008C7953" w:rsidP="00620812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* </w:t>
      </w:r>
      <w:r w:rsidRPr="00411120">
        <w:rPr>
          <w:rFonts w:ascii="Corbel" w:hAnsi="Corbel"/>
          <w:i/>
          <w:sz w:val="24"/>
          <w:szCs w:val="24"/>
        </w:rPr>
        <w:t>-opcjonalni</w:t>
      </w:r>
      <w:r w:rsidRPr="00411120">
        <w:rPr>
          <w:rFonts w:ascii="Corbel" w:hAnsi="Corbel"/>
          <w:sz w:val="24"/>
          <w:szCs w:val="24"/>
        </w:rPr>
        <w:t>e,</w:t>
      </w:r>
      <w:r w:rsidRPr="00411120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8C7953" w:rsidRPr="00411120" w:rsidRDefault="008C7953" w:rsidP="008C7953">
      <w:pPr>
        <w:pStyle w:val="Podpunkty"/>
        <w:rPr>
          <w:rFonts w:ascii="Corbel" w:hAnsi="Corbel"/>
          <w:sz w:val="24"/>
          <w:szCs w:val="24"/>
        </w:rPr>
      </w:pPr>
    </w:p>
    <w:p w:rsidR="008C7953" w:rsidRPr="00411120" w:rsidRDefault="008C7953" w:rsidP="00620812">
      <w:pPr>
        <w:pStyle w:val="Podpunkty"/>
        <w:spacing w:after="0"/>
        <w:ind w:left="284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41"/>
        <w:gridCol w:w="862"/>
        <w:gridCol w:w="761"/>
        <w:gridCol w:w="790"/>
        <w:gridCol w:w="691"/>
        <w:gridCol w:w="835"/>
        <w:gridCol w:w="1229"/>
        <w:gridCol w:w="1339"/>
      </w:tblGrid>
      <w:tr w:rsidR="008C7953" w:rsidRPr="00411120" w:rsidTr="002A134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Semestr</w:t>
            </w:r>
          </w:p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Warsztaty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A134C" w:rsidRPr="00411120" w:rsidTr="002A134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C7953" w:rsidRPr="00411120" w:rsidRDefault="008C7953" w:rsidP="008C7953">
      <w:pPr>
        <w:pStyle w:val="Podpunkty"/>
        <w:rPr>
          <w:rFonts w:ascii="Corbel" w:hAnsi="Corbel"/>
          <w:b/>
          <w:sz w:val="24"/>
          <w:szCs w:val="24"/>
        </w:rPr>
      </w:pPr>
    </w:p>
    <w:p w:rsidR="008C7953" w:rsidRPr="00411120" w:rsidRDefault="008C7953" w:rsidP="008C79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411120">
        <w:rPr>
          <w:rFonts w:ascii="Corbel" w:hAnsi="Corbel"/>
          <w:szCs w:val="24"/>
        </w:rPr>
        <w:t>1.2.</w:t>
      </w:r>
      <w:r w:rsidRPr="00411120">
        <w:rPr>
          <w:rFonts w:ascii="Corbel" w:hAnsi="Corbel"/>
          <w:szCs w:val="24"/>
        </w:rPr>
        <w:tab/>
        <w:t xml:space="preserve">Sposób realizacji zajęć  </w:t>
      </w:r>
    </w:p>
    <w:p w:rsidR="008C7953" w:rsidRPr="00411120" w:rsidRDefault="008C7953" w:rsidP="00B056A2">
      <w:pPr>
        <w:spacing w:after="0" w:line="240" w:lineRule="auto"/>
        <w:ind w:firstLine="708"/>
        <w:rPr>
          <w:rFonts w:ascii="Corbel" w:hAnsi="Corbel"/>
          <w:b/>
          <w:sz w:val="24"/>
          <w:szCs w:val="24"/>
        </w:rPr>
      </w:pPr>
      <w:r w:rsidRPr="00411120">
        <w:rPr>
          <w:rFonts w:ascii="Corbel" w:eastAsia="MS Gothic" w:hAnsi="Corbel"/>
          <w:sz w:val="24"/>
          <w:szCs w:val="24"/>
        </w:rPr>
        <w:sym w:font="Wingdings" w:char="0078"/>
      </w:r>
      <w:r w:rsidRPr="00411120">
        <w:rPr>
          <w:rFonts w:ascii="Corbel" w:eastAsia="MS Gothic" w:hAnsi="Corbel"/>
          <w:sz w:val="24"/>
          <w:szCs w:val="24"/>
        </w:rPr>
        <w:t xml:space="preserve"> </w:t>
      </w:r>
      <w:r w:rsidRPr="00411120">
        <w:rPr>
          <w:rFonts w:ascii="Corbel" w:hAnsi="Corbel"/>
          <w:sz w:val="24"/>
          <w:szCs w:val="24"/>
        </w:rPr>
        <w:t xml:space="preserve">zajęcia w formie tradycyjnej </w:t>
      </w:r>
    </w:p>
    <w:p w:rsidR="008C7953" w:rsidRPr="00411120" w:rsidRDefault="008C7953" w:rsidP="00B056A2">
      <w:pPr>
        <w:spacing w:after="0" w:line="240" w:lineRule="auto"/>
        <w:ind w:firstLine="708"/>
        <w:rPr>
          <w:rFonts w:ascii="Corbel" w:hAnsi="Corbel"/>
          <w:b/>
          <w:sz w:val="24"/>
          <w:szCs w:val="24"/>
        </w:rPr>
      </w:pPr>
      <w:r w:rsidRPr="00411120">
        <w:rPr>
          <w:rFonts w:ascii="MS Gothic" w:eastAsia="MS Gothic" w:hAnsi="MS Gothic" w:cs="MS Gothic" w:hint="eastAsia"/>
          <w:sz w:val="24"/>
          <w:szCs w:val="24"/>
        </w:rPr>
        <w:t>☐</w:t>
      </w:r>
      <w:r w:rsidRPr="00411120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:rsidR="008C7953" w:rsidRPr="00411120" w:rsidRDefault="008C7953" w:rsidP="008C79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1.3 </w:t>
      </w:r>
      <w:r w:rsidRPr="00411120">
        <w:rPr>
          <w:rFonts w:ascii="Corbel" w:hAnsi="Corbel"/>
          <w:szCs w:val="24"/>
        </w:rPr>
        <w:tab/>
        <w:t>Forma zaliczenia przedmiotu  (z toku)</w:t>
      </w:r>
    </w:p>
    <w:p w:rsidR="008C7953" w:rsidRPr="00411120" w:rsidRDefault="008C7953" w:rsidP="00B056A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ab/>
        <w:t>wykład: zaliczenie bez oceny</w:t>
      </w:r>
    </w:p>
    <w:p w:rsidR="008C7953" w:rsidRPr="00411120" w:rsidRDefault="002A134C" w:rsidP="00B056A2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warsztaty</w:t>
      </w:r>
      <w:r w:rsidR="008C7953" w:rsidRPr="00411120">
        <w:rPr>
          <w:rFonts w:ascii="Corbel" w:hAnsi="Corbel"/>
          <w:sz w:val="24"/>
          <w:szCs w:val="24"/>
        </w:rPr>
        <w:t>: zaliczenie z oceną</w:t>
      </w:r>
    </w:p>
    <w:p w:rsidR="008C7953" w:rsidRPr="00411120" w:rsidRDefault="00B056A2" w:rsidP="00B056A2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całość przedmiotu:</w:t>
      </w:r>
      <w:r w:rsidR="008C7953" w:rsidRPr="00411120">
        <w:rPr>
          <w:rFonts w:ascii="Corbel" w:hAnsi="Corbel"/>
          <w:sz w:val="24"/>
          <w:szCs w:val="24"/>
        </w:rPr>
        <w:t xml:space="preserve"> egzamin</w:t>
      </w:r>
    </w:p>
    <w:p w:rsidR="008C7953" w:rsidRPr="00411120" w:rsidRDefault="008C7953" w:rsidP="00B056A2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2.Wymagania wstępne </w:t>
      </w:r>
    </w:p>
    <w:p w:rsidR="00620812" w:rsidRPr="00411120" w:rsidRDefault="00620812" w:rsidP="008C795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C7953" w:rsidRPr="00411120" w:rsidTr="002A134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3" w:rsidRPr="00411120" w:rsidRDefault="008C7953" w:rsidP="00B056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Zaliczenie przedmiotu: biomedyczne podstawy rozwoju człowieka.</w:t>
            </w:r>
          </w:p>
        </w:tc>
      </w:tr>
    </w:tbl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3. cele, efekty uczenia się , treści Programowe i stosowane metody Dydaktyczne</w:t>
      </w:r>
    </w:p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:rsidR="008C7953" w:rsidRPr="00411120" w:rsidRDefault="008C7953" w:rsidP="008C7953">
      <w:pPr>
        <w:pStyle w:val="Podpunkty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3.1 Cele przedmiotu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221"/>
      </w:tblGrid>
      <w:tr w:rsidR="008C7953" w:rsidRPr="00411120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Podpunkty"/>
              <w:spacing w:before="40" w:after="4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B056A2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Zapoznanie z podstawowymi 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aspektami niepełnosprawności intelektualnej z perspektywy nauk medycznych istotnych dla nauczyciela, pedagoga specjalnego.</w:t>
            </w:r>
          </w:p>
        </w:tc>
      </w:tr>
      <w:tr w:rsidR="008C7953" w:rsidRPr="00411120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>
            <w:pPr>
              <w:pStyle w:val="Cele"/>
              <w:spacing w:before="40"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B056A2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Opanowanie wybranych obszarów wiedzy z zakresu 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medycznych uwarunkowań niepełnosprawności intelektualnej i sprzężonej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 niezbędnych dla nauczyciela, pedagoga specjalnego we współpracy z innymi specjalistami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, w tym lekarzami, fizjoterapeutami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6A2" w:rsidRPr="00411120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A2" w:rsidRPr="00411120" w:rsidRDefault="00B056A2" w:rsidP="00B056A2">
            <w:pPr>
              <w:pStyle w:val="Cele"/>
              <w:spacing w:before="40"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A2" w:rsidRPr="00411120" w:rsidRDefault="00B056A2" w:rsidP="00B056A2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Wyjaśnienie etiologii i patogenezy niepełnosprawności intelektualnej i spr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>z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ężonej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oraz przedstawienie charakterystyk wybranych jednostek klinicznych i chorobowych przebiegających z niepełnosprawnością intelektualną. </w:t>
            </w:r>
          </w:p>
        </w:tc>
      </w:tr>
    </w:tbl>
    <w:p w:rsidR="008C7953" w:rsidRPr="00411120" w:rsidRDefault="008C7953" w:rsidP="008C795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C7953" w:rsidRPr="00411120" w:rsidRDefault="008C7953" w:rsidP="008C79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>3.2 Efekty uczenia się dla przedmiotu</w:t>
      </w:r>
      <w:r w:rsidRPr="004111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5710"/>
        <w:gridCol w:w="1737"/>
      </w:tblGrid>
      <w:tr w:rsidR="004B2635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1120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B2635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B2635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</w:t>
            </w:r>
            <w:r w:rsidRPr="00411120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Wyjaśni przedmiotowe powiązania pedagogiki specjalnej z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>naukami medycznymi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PS.W3.</w:t>
            </w:r>
          </w:p>
        </w:tc>
      </w:tr>
      <w:tr w:rsidR="000B567D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Opisze zaburzenia i zakłócenia w rozwoju fizycznym i psychospołecznym dzieci i młodzieży z niepełnosprawnością intelektualną i sprzężoną w kontekście różnych zespołów klinicznych i chorobowych.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4B2635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</w:t>
            </w:r>
            <w:r w:rsidR="000B567D" w:rsidRPr="0041112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Zinterpretuje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wielokontekstowe funkcjonowanie (zdrowotne, edukacyjne, społeczne) osoby z niepełnosprawnością intelektualną biorąc pod uwagę etiologię, patogenezę i inne uwarunkowania charakterystyczne dla danych jednostek klinicznych i chorobowych.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0B567D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Uwzględni specyfikę funkcjonowania zdrowotnego i psychofizycznego ucznia z niepełnosprawnością intelektualną w działalności edukacyjno-terapeutycznej.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4B2635" w:rsidRPr="00411120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</w:t>
            </w:r>
            <w:r w:rsidR="000B567D" w:rsidRPr="0041112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Kieruje się uniwersalnymi zasadami i normami etycznymi w pracy edukacyjno-terapeutycznej z </w:t>
            </w: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 xml:space="preserve">dziećmi i młodzieżą z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różnymi jednostkami klinicznymi i chorobowymi przebiegającymi z niepełnosprawnością intelektualną 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>PS.K1.</w:t>
            </w:r>
          </w:p>
        </w:tc>
      </w:tr>
      <w:tr w:rsidR="00411120" w:rsidRPr="00411120" w:rsidTr="00411120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Podejmie współpracę z przedstawicielami instytucji zdrowia publicznego na rzecz wspierania rozwoju psychofizycznego dzieci i młodzieży z niepełnosprawnością intelektualną i sprzężoną,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11120" w:rsidRPr="00411120" w:rsidTr="00411120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</w:t>
            </w:r>
            <w:r w:rsidRPr="00411120">
              <w:rPr>
                <w:rFonts w:ascii="Corbel" w:hAnsi="Corbel"/>
                <w:sz w:val="24"/>
                <w:szCs w:val="24"/>
              </w:rPr>
              <w:softHyphen/>
              <w:t>_07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Komunikuje się i współpracuje z innymi specjalistami oraz rodzicami dzieci i młodzieży z różnymi jednostkami klinicznymi i chorobowymi przebiegającymi z niepełnosprawnością intelektualną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:rsidR="00411120" w:rsidRPr="00411120" w:rsidRDefault="00411120" w:rsidP="004111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 xml:space="preserve">3.3 Treści programowe </w:t>
      </w:r>
      <w:r w:rsidRPr="00411120">
        <w:rPr>
          <w:rFonts w:ascii="Corbel" w:hAnsi="Corbel"/>
          <w:sz w:val="24"/>
          <w:szCs w:val="24"/>
        </w:rPr>
        <w:t xml:space="preserve">  </w:t>
      </w:r>
    </w:p>
    <w:p w:rsidR="00411120" w:rsidRPr="00411120" w:rsidRDefault="00411120" w:rsidP="0041112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Niepełnosprawność intelektualna w modelu medycznym.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Etiologia i epidemiologia niepełnosprawności intelektualnej.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Przyczyny organiczne i genetyczne niepełnosprawności intelektualnej.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związane z chromosomami płciowymi.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zależne od jednej pary genów patologicznych.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metaboliczne.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Zaburzenia w okresie ciąży i w okresie okołoporodowym. 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Diagnoza psychiatryczna i internistyczna u osób z niepełnosprawnością intelektualną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Niepełnosprawność intelektualna a padaczka, - autyzm, - mózgowe porażenie dziecięce.</w:t>
            </w:r>
          </w:p>
        </w:tc>
      </w:tr>
    </w:tbl>
    <w:p w:rsidR="00411120" w:rsidRPr="00411120" w:rsidRDefault="00411120" w:rsidP="0041112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411120" w:rsidRPr="00411120" w:rsidRDefault="00411120" w:rsidP="004111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Problemy zdrowotne u osób z niepełnosprawnością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intelektulaną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klinicznych – aberracje liczbowych chromosomów: zespół Downa,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Pataua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Edwardsa, zespół Turnera, zespół 47, XXX,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Klinefeltera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47,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XYY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klinicznych – aberracje strukturalne chromosomów autosomalnych: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Cri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-chat, zespół Wolfa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Hirschhorna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Pradera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Williego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Angelmana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zespół Williamsa.</w:t>
            </w:r>
          </w:p>
        </w:tc>
      </w:tr>
      <w:tr w:rsidR="00411120" w:rsidRPr="00411120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jednogenowych: zespół łamliwego chromosomu X,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Smitha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Lemlego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Opitza</w:t>
            </w:r>
            <w:proofErr w:type="spellEnd"/>
          </w:p>
        </w:tc>
      </w:tr>
      <w:tr w:rsidR="00411120" w:rsidRPr="00411120" w:rsidTr="00181FE5">
        <w:trPr>
          <w:trHeight w:val="4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Profilaktyka niepełnosprawności intelektualnej. </w:t>
            </w:r>
          </w:p>
        </w:tc>
      </w:tr>
    </w:tbl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411120">
        <w:rPr>
          <w:rFonts w:ascii="Corbel" w:hAnsi="Corbel"/>
          <w:szCs w:val="24"/>
        </w:rPr>
        <w:t>3.4 Metody dydaktyczne</w:t>
      </w:r>
      <w:r w:rsidRPr="00411120">
        <w:rPr>
          <w:rFonts w:ascii="Corbel" w:hAnsi="Corbel"/>
          <w:b w:val="0"/>
          <w:szCs w:val="24"/>
        </w:rPr>
        <w:t xml:space="preserve"> </w:t>
      </w:r>
    </w:p>
    <w:p w:rsidR="00411120" w:rsidRPr="00411120" w:rsidRDefault="00411120" w:rsidP="00411120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wykład: wykład problemowy, wykład konwersatoryjny, wykład z prezentacją multimedialną</w:t>
      </w:r>
    </w:p>
    <w:p w:rsidR="00411120" w:rsidRPr="00411120" w:rsidRDefault="00411120" w:rsidP="00411120">
      <w:pPr>
        <w:spacing w:after="0" w:line="240" w:lineRule="auto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ćwiczenia: analiza tekstów z dyskusją, dyskusja z analizą fragmentów filmu dydaktycznego, praca w grupach, dyskusja</w:t>
      </w:r>
    </w:p>
    <w:p w:rsidR="00411120" w:rsidRPr="00411120" w:rsidRDefault="00411120" w:rsidP="004111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411120" w:rsidRPr="00411120" w:rsidRDefault="00411120" w:rsidP="004111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4. METODY I KRYTERIA OCENY </w:t>
      </w:r>
    </w:p>
    <w:p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4764"/>
        <w:gridCol w:w="2409"/>
      </w:tblGrid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 xml:space="preserve">(np.: kolokwium, egzamin ustny, egzamin </w:t>
            </w: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pisemny, projekt, sprawozdanie, obserwacja w trakcie zajęć)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 xml:space="preserve">Forma zajęć dydaktycznych 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11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11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egzamin, referat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egzamin, referat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</w:t>
            </w:r>
            <w:r w:rsidRPr="00411120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4.2 Warunki zaliczenia przedmiotu (kryteria oceniania) </w:t>
      </w:r>
    </w:p>
    <w:p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11120" w:rsidRPr="00411120" w:rsidTr="00181FE5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Uzyskanie pozytywnej oceny z kolokwium. Przygotowanie referatu na temat wskazany przez wykładowcę. Aktywny udział podczas zajęć.</w:t>
            </w:r>
          </w:p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Uzyskanie pozytywnej oceny z egzaminu przeprowadzonego w formie pisemnej.</w:t>
            </w:r>
          </w:p>
        </w:tc>
      </w:tr>
    </w:tbl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120" w:rsidRPr="00411120" w:rsidRDefault="00411120" w:rsidP="0041112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338"/>
      </w:tblGrid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Inne z udziałem nauczyciela akademickiego: udział w konsultacjach, kolokwium, egzaminie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– praca własna studenta: przygotowanie do zajęć, kolokwium, egzaminu, napisanie referatu.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1120" w:rsidRPr="00411120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411120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411120" w:rsidRPr="00411120" w:rsidTr="00181FE5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411120" w:rsidRPr="00411120" w:rsidTr="00181FE5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411120" w:rsidRPr="00411120" w:rsidRDefault="00411120" w:rsidP="004111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11120" w:rsidRPr="00411120" w:rsidRDefault="00411120" w:rsidP="00411120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11120" w:rsidRPr="00411120" w:rsidTr="00181FE5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Bobińska K., Pietras T., Gałecki P. (red.):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Niepełnosprawność intelektualna – etiopatogeneza, epidemiologia, diagnoza, terapia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Wrocław 2012.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Buchnat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M., Pawelczak K.: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Nieznane? Poznane. Zaburzenia rozwojowe u dzieci z rzadkimi zespołami genetycznymi i wadami wrodzonymi</w:t>
            </w:r>
            <w:r w:rsidRPr="00411120">
              <w:rPr>
                <w:rFonts w:ascii="Corbel" w:hAnsi="Corbel"/>
                <w:sz w:val="24"/>
                <w:szCs w:val="24"/>
              </w:rPr>
              <w:t>. Wyd. Naukowe UAM, Poznań 2011.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Kaczan T., Robert Śmigiel (red.):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 xml:space="preserve">Wczesna interwencja i wspomaganie rozwoju u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lastRenderedPageBreak/>
              <w:t>dzieci z chorobami genetycznymi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Oficyna Wydawnicza „Impuls”, Kraków 2012. </w:t>
            </w:r>
          </w:p>
        </w:tc>
      </w:tr>
      <w:tr w:rsidR="00411120" w:rsidRPr="00411120" w:rsidTr="00181FE5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  <w:r w:rsidRPr="00411120">
              <w:rPr>
                <w:rFonts w:ascii="Corbel" w:hAnsi="Corbel"/>
                <w:b/>
                <w:i/>
                <w:sz w:val="24"/>
                <w:szCs w:val="24"/>
              </w:rPr>
              <w:tab/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Bouras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Holt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G. (red.), oprac. polskie Florkowski A., Gałecki P.: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 xml:space="preserve">Zaburzenia psychiczne i zaburzenia zachowania u osób niepełnosprawnych intelektualnie. 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Urban &amp; Partner Wrocław 2019.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Cieszyńska-Rożek J., Sobolewski P., Grzesiak-Witek D.: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Zaburzenia mowy w wybranych zespołach uwarunkowanych genetycznie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2018.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Stembalska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A., Śmigiel R.: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Aspekty patogenetyczne, kliniczne i terapeutyczne wraz z poradnictwem rodzinnym w zespole kruchego chromosomu X.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 W: „Problemy Edukacji, Rehabilitacji i Socjalizacji Osób Niepełnosprawnych”, 2017, nr 25.</w:t>
            </w:r>
          </w:p>
          <w:p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Wybrane numery czasopisma naukowego „Psychiatria Polska”; http://www.psychiatriapolska.pl/</w:t>
            </w:r>
          </w:p>
        </w:tc>
      </w:tr>
    </w:tbl>
    <w:p w:rsidR="00411120" w:rsidRPr="00411120" w:rsidRDefault="00411120" w:rsidP="0041112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2A134C" w:rsidRPr="00411120" w:rsidRDefault="00411120" w:rsidP="00411120">
      <w:pPr>
        <w:spacing w:after="0" w:line="240" w:lineRule="auto"/>
        <w:ind w:firstLine="708"/>
        <w:rPr>
          <w:rFonts w:ascii="Corbel" w:hAnsi="Corbel"/>
          <w:sz w:val="24"/>
          <w:szCs w:val="24"/>
        </w:rPr>
        <w:sectPr w:rsidR="002A134C" w:rsidRPr="00411120" w:rsidSect="0023367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11120">
        <w:rPr>
          <w:rFonts w:ascii="Corbel" w:hAnsi="Corbel"/>
          <w:sz w:val="24"/>
          <w:szCs w:val="24"/>
        </w:rPr>
        <w:t>Akceptacja Kierownika Jednostki lub osoby upoważnionej</w:t>
      </w:r>
    </w:p>
    <w:p w:rsidR="0023367B" w:rsidRPr="00411120" w:rsidRDefault="0023367B" w:rsidP="00411120">
      <w:pPr>
        <w:rPr>
          <w:rFonts w:ascii="Corbel" w:hAnsi="Corbel"/>
          <w:sz w:val="24"/>
          <w:szCs w:val="24"/>
        </w:rPr>
      </w:pPr>
    </w:p>
    <w:sectPr w:rsidR="0023367B" w:rsidRPr="00411120" w:rsidSect="0023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6AE" w:rsidRDefault="003256AE" w:rsidP="008C7953">
      <w:pPr>
        <w:spacing w:after="0" w:line="240" w:lineRule="auto"/>
      </w:pPr>
      <w:r>
        <w:separator/>
      </w:r>
    </w:p>
  </w:endnote>
  <w:endnote w:type="continuationSeparator" w:id="0">
    <w:p w:rsidR="003256AE" w:rsidRDefault="003256AE" w:rsidP="008C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6AE" w:rsidRDefault="003256AE" w:rsidP="008C7953">
      <w:pPr>
        <w:spacing w:after="0" w:line="240" w:lineRule="auto"/>
      </w:pPr>
      <w:r>
        <w:separator/>
      </w:r>
    </w:p>
  </w:footnote>
  <w:footnote w:type="continuationSeparator" w:id="0">
    <w:p w:rsidR="003256AE" w:rsidRDefault="003256AE" w:rsidP="008C7953">
      <w:pPr>
        <w:spacing w:after="0" w:line="240" w:lineRule="auto"/>
      </w:pPr>
      <w:r>
        <w:continuationSeparator/>
      </w:r>
    </w:p>
  </w:footnote>
  <w:footnote w:id="1">
    <w:p w:rsidR="008C7953" w:rsidRDefault="008C7953" w:rsidP="008C795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D75B4"/>
    <w:multiLevelType w:val="hybridMultilevel"/>
    <w:tmpl w:val="620032E6"/>
    <w:lvl w:ilvl="0" w:tplc="1556D0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50134"/>
    <w:multiLevelType w:val="hybridMultilevel"/>
    <w:tmpl w:val="B046FFDE"/>
    <w:lvl w:ilvl="0" w:tplc="1556D0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953"/>
    <w:rsid w:val="00021319"/>
    <w:rsid w:val="000B567D"/>
    <w:rsid w:val="000E6674"/>
    <w:rsid w:val="0017252A"/>
    <w:rsid w:val="001B2A2C"/>
    <w:rsid w:val="0023367B"/>
    <w:rsid w:val="002671D1"/>
    <w:rsid w:val="002A134C"/>
    <w:rsid w:val="003256AE"/>
    <w:rsid w:val="003968E6"/>
    <w:rsid w:val="00411120"/>
    <w:rsid w:val="004B2635"/>
    <w:rsid w:val="00610642"/>
    <w:rsid w:val="00620812"/>
    <w:rsid w:val="006D7F20"/>
    <w:rsid w:val="00720EDC"/>
    <w:rsid w:val="007231E7"/>
    <w:rsid w:val="007510A6"/>
    <w:rsid w:val="00815745"/>
    <w:rsid w:val="0081764D"/>
    <w:rsid w:val="008C7953"/>
    <w:rsid w:val="008D6EB6"/>
    <w:rsid w:val="00B056A2"/>
    <w:rsid w:val="00B32EBF"/>
    <w:rsid w:val="00B34E3F"/>
    <w:rsid w:val="00B85A84"/>
    <w:rsid w:val="00D12A35"/>
    <w:rsid w:val="00E63AFF"/>
    <w:rsid w:val="00EF7B67"/>
    <w:rsid w:val="00F3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420B"/>
  <w15:docId w15:val="{4D0F37F2-F38D-4DF7-BCF1-BD350CA3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9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9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95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C795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C7953"/>
    <w:pPr>
      <w:ind w:left="720"/>
      <w:contextualSpacing/>
    </w:pPr>
  </w:style>
  <w:style w:type="paragraph" w:customStyle="1" w:styleId="Punktygwne">
    <w:name w:val="Punkty główne"/>
    <w:basedOn w:val="Normalny"/>
    <w:rsid w:val="008C79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7953"/>
  </w:style>
  <w:style w:type="paragraph" w:customStyle="1" w:styleId="Odpowiedzi">
    <w:name w:val="Odpowiedzi"/>
    <w:basedOn w:val="Normalny"/>
    <w:rsid w:val="008C79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7953"/>
  </w:style>
  <w:style w:type="paragraph" w:customStyle="1" w:styleId="Cele">
    <w:name w:val="Cele"/>
    <w:basedOn w:val="Tekstpodstawowy"/>
    <w:rsid w:val="008C7953"/>
  </w:style>
  <w:style w:type="paragraph" w:customStyle="1" w:styleId="Nagwkitablic">
    <w:name w:val="Nagłówki tablic"/>
    <w:basedOn w:val="Tekstpodstawowy"/>
    <w:uiPriority w:val="99"/>
    <w:rsid w:val="008C7953"/>
  </w:style>
  <w:style w:type="paragraph" w:customStyle="1" w:styleId="centralniewrubryce">
    <w:name w:val="centralnie w rubryce"/>
    <w:basedOn w:val="Normalny"/>
    <w:rsid w:val="008C79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C795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79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79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dcterms:created xsi:type="dcterms:W3CDTF">2020-03-13T11:09:00Z</dcterms:created>
  <dcterms:modified xsi:type="dcterms:W3CDTF">2021-09-06T09:29:00Z</dcterms:modified>
</cp:coreProperties>
</file>